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A852" w14:textId="77777777" w:rsidR="0040554A" w:rsidRPr="0040554A" w:rsidRDefault="0040554A" w:rsidP="0040554A">
      <w:pPr>
        <w:keepNext/>
        <w:keepLines/>
        <w:shd w:val="clear" w:color="auto" w:fill="D9D9D9"/>
        <w:spacing w:before="240" w:after="160"/>
        <w:jc w:val="both"/>
        <w:outlineLvl w:val="2"/>
        <w:rPr>
          <w:rFonts w:eastAsia="SimSun"/>
          <w:b/>
          <w:bCs/>
          <w:lang w:eastAsia="en-US"/>
        </w:rPr>
      </w:pPr>
      <w:r w:rsidRPr="0040554A">
        <w:rPr>
          <w:rFonts w:eastAsia="SimSun"/>
          <w:b/>
          <w:bCs/>
          <w:rtl/>
          <w:lang w:eastAsia="en-US"/>
        </w:rPr>
        <w:t>الدرس 5 :الواجبات</w:t>
      </w:r>
    </w:p>
    <w:p w14:paraId="75C148FF" w14:textId="77777777" w:rsidR="0040554A" w:rsidRPr="0040554A" w:rsidRDefault="0040554A" w:rsidP="0040554A">
      <w:pPr>
        <w:jc w:val="both"/>
        <w:rPr>
          <w:rFonts w:eastAsia="Calibri"/>
          <w:rtl/>
          <w:lang w:eastAsia="en-US"/>
        </w:rPr>
      </w:pPr>
      <w:r w:rsidRPr="0040554A">
        <w:rPr>
          <w:rFonts w:eastAsia="Calibri"/>
          <w:rtl/>
          <w:lang w:eastAsia="en-US"/>
        </w:rPr>
        <w:t xml:space="preserve">(1) يتضمن إنجيل متى خمس عظات رئيسية. اقرأ كل عظة وحدد صفة واحدة تجعلها فعالة. لا توجد إجابات صحيحة أو </w:t>
      </w:r>
      <w:r w:rsidRPr="0040554A">
        <w:rPr>
          <w:rFonts w:eastAsia="Calibri" w:hint="cs"/>
          <w:rtl/>
          <w:lang w:eastAsia="en-US"/>
        </w:rPr>
        <w:t xml:space="preserve">إجابات </w:t>
      </w:r>
      <w:r w:rsidRPr="0040554A">
        <w:rPr>
          <w:rFonts w:eastAsia="Calibri"/>
          <w:rtl/>
          <w:lang w:eastAsia="en-US"/>
        </w:rPr>
        <w:t>خاطئة لهذه المهمة. اسأل: "كيف يبكتني يسوع، أو يلهمني، أو يساعدني على تذكر رسالته وتطبيقها؟"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04"/>
        <w:gridCol w:w="7566"/>
      </w:tblGrid>
      <w:tr w:rsidR="0040554A" w:rsidRPr="0040554A" w14:paraId="1B9C6CF9" w14:textId="77777777" w:rsidTr="00BD640B">
        <w:tc>
          <w:tcPr>
            <w:tcW w:w="2504" w:type="dxa"/>
          </w:tcPr>
          <w:p w14:paraId="131A5E78" w14:textId="77777777" w:rsidR="0040554A" w:rsidRPr="0040554A" w:rsidRDefault="0040554A" w:rsidP="0040554A">
            <w:pPr>
              <w:spacing w:before="120" w:after="120" w:line="360" w:lineRule="auto"/>
              <w:jc w:val="both"/>
              <w:rPr>
                <w:rFonts w:ascii="Arial" w:eastAsia="Calibri" w:hAnsi="Arial"/>
                <w:b/>
                <w:bCs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b/>
                <w:bCs/>
                <w:sz w:val="36"/>
                <w:rtl/>
                <w:lang w:eastAsia="en-US"/>
              </w:rPr>
              <w:t>العظة</w:t>
            </w:r>
          </w:p>
        </w:tc>
        <w:tc>
          <w:tcPr>
            <w:tcW w:w="7566" w:type="dxa"/>
          </w:tcPr>
          <w:p w14:paraId="75A6D092" w14:textId="77777777" w:rsidR="0040554A" w:rsidRPr="0040554A" w:rsidRDefault="0040554A" w:rsidP="0040554A">
            <w:pPr>
              <w:spacing w:before="120" w:after="120" w:line="360" w:lineRule="auto"/>
              <w:jc w:val="both"/>
              <w:rPr>
                <w:rFonts w:ascii="Arial" w:eastAsia="Calibri" w:hAnsi="Arial"/>
                <w:b/>
                <w:bCs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b/>
                <w:bCs/>
                <w:sz w:val="36"/>
                <w:rtl/>
                <w:lang w:eastAsia="en-US"/>
              </w:rPr>
              <w:t>صفات العظة</w:t>
            </w:r>
          </w:p>
        </w:tc>
      </w:tr>
      <w:tr w:rsidR="0040554A" w:rsidRPr="0040554A" w14:paraId="402560B0" w14:textId="77777777" w:rsidTr="00BD640B">
        <w:tc>
          <w:tcPr>
            <w:tcW w:w="2504" w:type="dxa"/>
          </w:tcPr>
          <w:p w14:paraId="5B0D50B7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الموعظة على الجبل</w:t>
            </w:r>
          </w:p>
          <w:p w14:paraId="28DE6887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(متى 5-7)</w:t>
            </w:r>
          </w:p>
        </w:tc>
        <w:tc>
          <w:tcPr>
            <w:tcW w:w="7566" w:type="dxa"/>
          </w:tcPr>
          <w:p w14:paraId="775CDA08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</w:p>
        </w:tc>
      </w:tr>
      <w:tr w:rsidR="0040554A" w:rsidRPr="0040554A" w14:paraId="54FE3B87" w14:textId="77777777" w:rsidTr="00BD640B">
        <w:tc>
          <w:tcPr>
            <w:tcW w:w="2504" w:type="dxa"/>
          </w:tcPr>
          <w:p w14:paraId="74FB1C79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ارسال الرسل</w:t>
            </w:r>
          </w:p>
          <w:p w14:paraId="6080344F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(متى 10)</w:t>
            </w:r>
          </w:p>
        </w:tc>
        <w:tc>
          <w:tcPr>
            <w:tcW w:w="7566" w:type="dxa"/>
          </w:tcPr>
          <w:p w14:paraId="31639956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</w:p>
        </w:tc>
      </w:tr>
      <w:tr w:rsidR="0040554A" w:rsidRPr="0040554A" w14:paraId="50FE8AC6" w14:textId="77777777" w:rsidTr="00BD640B">
        <w:tc>
          <w:tcPr>
            <w:tcW w:w="2504" w:type="dxa"/>
          </w:tcPr>
          <w:p w14:paraId="383E883B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أمثال الملكوت</w:t>
            </w:r>
          </w:p>
          <w:p w14:paraId="51FCFF46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(متى 13)</w:t>
            </w:r>
          </w:p>
        </w:tc>
        <w:tc>
          <w:tcPr>
            <w:tcW w:w="7566" w:type="dxa"/>
          </w:tcPr>
          <w:p w14:paraId="71D9F0FA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</w:p>
        </w:tc>
      </w:tr>
      <w:tr w:rsidR="0040554A" w:rsidRPr="0040554A" w14:paraId="6CE98AE3" w14:textId="77777777" w:rsidTr="00BD640B">
        <w:tc>
          <w:tcPr>
            <w:tcW w:w="2504" w:type="dxa"/>
          </w:tcPr>
          <w:p w14:paraId="501EB3C2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الحياة في الملكوت</w:t>
            </w:r>
          </w:p>
          <w:p w14:paraId="44E2ED8C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(متى 18)</w:t>
            </w:r>
          </w:p>
        </w:tc>
        <w:tc>
          <w:tcPr>
            <w:tcW w:w="7566" w:type="dxa"/>
          </w:tcPr>
          <w:p w14:paraId="50BFE60E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</w:p>
        </w:tc>
      </w:tr>
      <w:tr w:rsidR="0040554A" w:rsidRPr="0040554A" w14:paraId="29CC3928" w14:textId="77777777" w:rsidTr="00BD640B">
        <w:tc>
          <w:tcPr>
            <w:tcW w:w="2504" w:type="dxa"/>
          </w:tcPr>
          <w:p w14:paraId="56822491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خطاب جبل الزيتون</w:t>
            </w:r>
          </w:p>
          <w:p w14:paraId="59C1C37D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  <w:r w:rsidRPr="0040554A">
              <w:rPr>
                <w:rFonts w:ascii="Arial" w:eastAsia="Calibri" w:hAnsi="Arial"/>
                <w:sz w:val="36"/>
                <w:rtl/>
                <w:lang w:eastAsia="en-US"/>
              </w:rPr>
              <w:t>(متى 24-25)</w:t>
            </w:r>
          </w:p>
        </w:tc>
        <w:tc>
          <w:tcPr>
            <w:tcW w:w="7566" w:type="dxa"/>
          </w:tcPr>
          <w:p w14:paraId="79757311" w14:textId="77777777" w:rsidR="0040554A" w:rsidRPr="0040554A" w:rsidRDefault="0040554A" w:rsidP="0040554A">
            <w:pPr>
              <w:spacing w:line="360" w:lineRule="auto"/>
              <w:jc w:val="both"/>
              <w:rPr>
                <w:rFonts w:ascii="Arial" w:eastAsia="Calibri" w:hAnsi="Arial"/>
                <w:sz w:val="36"/>
                <w:rtl/>
                <w:lang w:eastAsia="en-US"/>
              </w:rPr>
            </w:pPr>
          </w:p>
        </w:tc>
      </w:tr>
    </w:tbl>
    <w:p w14:paraId="07D9BC99" w14:textId="0CBD7EAA" w:rsidR="00E65E8F" w:rsidRPr="0040554A" w:rsidRDefault="00E65E8F" w:rsidP="0040554A"/>
    <w:sectPr w:rsidR="00E65E8F" w:rsidRPr="0040554A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B80E" w14:textId="77777777" w:rsidR="00C53BA8" w:rsidRDefault="00C53BA8" w:rsidP="009A76F6">
      <w:pPr>
        <w:spacing w:after="0" w:line="240" w:lineRule="auto"/>
      </w:pPr>
      <w:r>
        <w:separator/>
      </w:r>
    </w:p>
  </w:endnote>
  <w:endnote w:type="continuationSeparator" w:id="0">
    <w:p w14:paraId="348264D5" w14:textId="77777777" w:rsidR="00C53BA8" w:rsidRDefault="00C53BA8" w:rsidP="009A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F086" w14:textId="77777777" w:rsidR="00C53BA8" w:rsidRDefault="00C53BA8" w:rsidP="009A76F6">
      <w:pPr>
        <w:spacing w:after="0" w:line="240" w:lineRule="auto"/>
      </w:pPr>
      <w:r>
        <w:separator/>
      </w:r>
    </w:p>
  </w:footnote>
  <w:footnote w:type="continuationSeparator" w:id="0">
    <w:p w14:paraId="6E42B6BF" w14:textId="77777777" w:rsidR="00C53BA8" w:rsidRDefault="00C53BA8" w:rsidP="009A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5B30D270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879928293">
    <w:abstractNumId w:val="1"/>
  </w:num>
  <w:num w:numId="6" w16cid:durableId="1175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0"/>
    <w:rsid w:val="000B7ACD"/>
    <w:rsid w:val="00184BBF"/>
    <w:rsid w:val="00186E27"/>
    <w:rsid w:val="00260AAA"/>
    <w:rsid w:val="00360202"/>
    <w:rsid w:val="003A466B"/>
    <w:rsid w:val="0040554A"/>
    <w:rsid w:val="00480FAC"/>
    <w:rsid w:val="004A429F"/>
    <w:rsid w:val="004C24FD"/>
    <w:rsid w:val="0052226D"/>
    <w:rsid w:val="00560641"/>
    <w:rsid w:val="005F6F92"/>
    <w:rsid w:val="00670050"/>
    <w:rsid w:val="00683FBC"/>
    <w:rsid w:val="006A43C6"/>
    <w:rsid w:val="006D6F0D"/>
    <w:rsid w:val="00705B6F"/>
    <w:rsid w:val="007557D7"/>
    <w:rsid w:val="0078581A"/>
    <w:rsid w:val="0091634F"/>
    <w:rsid w:val="009A170E"/>
    <w:rsid w:val="009A76F6"/>
    <w:rsid w:val="00A42109"/>
    <w:rsid w:val="00A46A10"/>
    <w:rsid w:val="00A50ABA"/>
    <w:rsid w:val="00B76E88"/>
    <w:rsid w:val="00BA34C0"/>
    <w:rsid w:val="00C32E21"/>
    <w:rsid w:val="00C53BA8"/>
    <w:rsid w:val="00C659D4"/>
    <w:rsid w:val="00CA21ED"/>
    <w:rsid w:val="00D476E4"/>
    <w:rsid w:val="00DA37D3"/>
    <w:rsid w:val="00DA38B3"/>
    <w:rsid w:val="00DC59A7"/>
    <w:rsid w:val="00E51152"/>
    <w:rsid w:val="00E65E8F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03FC"/>
  <w15:chartTrackingRefBased/>
  <w15:docId w15:val="{4202A826-4A69-476B-92D8-DEE927B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C0"/>
    <w:pPr>
      <w:bidi/>
      <w:spacing w:after="240" w:line="276" w:lineRule="auto"/>
    </w:pPr>
    <w:rPr>
      <w:rFonts w:ascii="Verdana" w:hAnsi="Verdana" w:cs="Arial"/>
      <w:color w:val="000000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4C0"/>
    <w:pPr>
      <w:keepNext/>
      <w:keepLines/>
      <w:pageBreakBefore/>
      <w:spacing w:before="240" w:after="0"/>
      <w:outlineLvl w:val="0"/>
    </w:pPr>
    <w:rPr>
      <w:rFonts w:eastAsiaTheme="majorEastAsia"/>
      <w:b/>
      <w:bCs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4C0"/>
    <w:pPr>
      <w:keepNext/>
      <w:keepLines/>
      <w:spacing w:after="600"/>
      <w:outlineLvl w:val="1"/>
    </w:pPr>
    <w:rPr>
      <w:rFonts w:eastAsiaTheme="majorEastAsia"/>
      <w:b/>
      <w:bCs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34C0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A34C0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A34C0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C0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BA34C0"/>
    <w:rPr>
      <w:rFonts w:ascii="Verdana" w:eastAsiaTheme="majorEastAsia" w:hAnsi="Verdana" w:cs="Arial"/>
      <w:b/>
      <w:bCs/>
      <w:color w:val="000000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BA34C0"/>
    <w:rPr>
      <w:rFonts w:ascii="Verdana" w:eastAsiaTheme="majorEastAsia" w:hAnsi="Verdana" w:cs="Arial"/>
      <w:b/>
      <w:bCs/>
      <w:color w:val="000000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BA34C0"/>
    <w:rPr>
      <w:rFonts w:ascii="Verdana" w:eastAsiaTheme="majorEastAsia" w:hAnsi="Verdana" w:cs="Arial"/>
      <w:b/>
      <w:bCs/>
      <w:i/>
      <w:iCs/>
      <w:color w:val="000000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BA34C0"/>
    <w:pPr>
      <w:numPr>
        <w:numId w:val="6"/>
      </w:numPr>
    </w:pPr>
    <w:rPr>
      <w:sz w:val="36"/>
    </w:rPr>
  </w:style>
  <w:style w:type="paragraph" w:customStyle="1" w:styleId="SGCQuote">
    <w:name w:val="SGC Quote"/>
    <w:basedOn w:val="Normal"/>
    <w:qFormat/>
    <w:rsid w:val="00BA34C0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BA34C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sz w:val="36"/>
    </w:rPr>
  </w:style>
  <w:style w:type="character" w:customStyle="1" w:styleId="smallnumbers">
    <w:name w:val="small numbers"/>
    <w:uiPriority w:val="1"/>
    <w:qFormat/>
    <w:rsid w:val="00BA34C0"/>
    <w:rPr>
      <w:sz w:val="28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C0"/>
    <w:rPr>
      <w:rFonts w:ascii="Verdana" w:eastAsiaTheme="majorEastAsia" w:hAnsi="Verdana" w:cs="Arial"/>
      <w:i/>
      <w:iCs/>
      <w:color w:val="000000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BA34C0"/>
    <w:pPr>
      <w:spacing w:before="2160" w:after="0" w:line="240" w:lineRule="auto"/>
      <w:contextualSpacing/>
      <w:jc w:val="center"/>
    </w:pPr>
    <w:rPr>
      <w:rFonts w:ascii="Arial" w:eastAsiaTheme="majorEastAsia" w:hAnsi="Arial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A34C0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BA34C0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34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34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308</Characters>
  <Application>Microsoft Office Word</Application>
  <DocSecurity>0</DocSecurity>
  <Lines>5</Lines>
  <Paragraphs>2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2023-10-03T14:32:00Z</dcterms:created>
  <dcterms:modified xsi:type="dcterms:W3CDTF">2023-10-03T14:32:00Z</dcterms:modified>
</cp:coreProperties>
</file>